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A34D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7A179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Письмо Минобрнауки России от 28.12.2011 N 19-337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&lt;О введении третьего часа физической культуры&gt;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7A179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12.06.2020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A17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A1799">
      <w:pPr>
        <w:pStyle w:val="ConsPlusNormal"/>
        <w:ind w:firstLine="540"/>
        <w:jc w:val="both"/>
        <w:outlineLvl w:val="0"/>
      </w:pPr>
    </w:p>
    <w:p w:rsidR="00000000" w:rsidRDefault="007A1799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7A1799">
      <w:pPr>
        <w:pStyle w:val="ConsPlusTitle"/>
        <w:jc w:val="center"/>
      </w:pPr>
    </w:p>
    <w:p w:rsidR="00000000" w:rsidRDefault="007A1799">
      <w:pPr>
        <w:pStyle w:val="ConsPlusTitle"/>
        <w:jc w:val="center"/>
      </w:pPr>
      <w:r>
        <w:t>ПИСЬМО</w:t>
      </w:r>
    </w:p>
    <w:p w:rsidR="00000000" w:rsidRDefault="007A1799">
      <w:pPr>
        <w:pStyle w:val="ConsPlusTitle"/>
        <w:jc w:val="center"/>
      </w:pPr>
      <w:r>
        <w:t>от 28 декабря 2011 г. N 19-337</w:t>
      </w: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  <w:r>
        <w:t xml:space="preserve">Департамент развития системы физкультурно-спортивного воспитания Минобрнауки России направляет </w:t>
      </w:r>
      <w:hyperlink w:anchor="Par23" w:tooltip="ВОПРОСЫ ГРАЖДАН О ВВЕДЕНИИ ТРЕТЬЕГО ЧАСА" w:history="1">
        <w:r>
          <w:rPr>
            <w:color w:val="0000FF"/>
          </w:rPr>
          <w:t>разъяснения</w:t>
        </w:r>
      </w:hyperlink>
      <w:r>
        <w:t xml:space="preserve"> по отдельным вопросам введения третьего часа физической культуры в общеобразовате</w:t>
      </w:r>
      <w:r>
        <w:t>льных учреждениях.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2011 году в Минобрнауки России поступило большое количество писем граждан (обучающихся, родителей (законных представителей) обучающихся, работников образования) о введении третьего часа физической культуры. Настоящие разъяснения разраб</w:t>
      </w:r>
      <w:r>
        <w:t>отаны на основе вопросов, наиболее часто встречающихся в указанных письмах.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Рекомендуем организовать разъяснительную работу с педагогической и родительской общественностью по вопросам введения третьего часа физической культуры с использованием прилагаемого</w:t>
      </w:r>
      <w:r>
        <w:t xml:space="preserve"> материала.</w:t>
      </w: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jc w:val="right"/>
      </w:pPr>
      <w:r>
        <w:t>Директор</w:t>
      </w:r>
    </w:p>
    <w:p w:rsidR="00000000" w:rsidRDefault="007A1799">
      <w:pPr>
        <w:pStyle w:val="ConsPlusNormal"/>
        <w:jc w:val="right"/>
      </w:pPr>
      <w:r>
        <w:t>Департамента развития системы</w:t>
      </w:r>
    </w:p>
    <w:p w:rsidR="00000000" w:rsidRDefault="007A1799">
      <w:pPr>
        <w:pStyle w:val="ConsPlusNormal"/>
        <w:jc w:val="right"/>
      </w:pPr>
      <w:r>
        <w:t>физкультурно-спортивного воспитания</w:t>
      </w:r>
    </w:p>
    <w:p w:rsidR="00000000" w:rsidRDefault="007A1799">
      <w:pPr>
        <w:pStyle w:val="ConsPlusNormal"/>
        <w:jc w:val="right"/>
      </w:pPr>
      <w:r>
        <w:t>А.ПАРШИКОВ</w:t>
      </w: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jc w:val="right"/>
        <w:outlineLvl w:val="0"/>
      </w:pPr>
      <w:r>
        <w:t>Приложение</w:t>
      </w:r>
    </w:p>
    <w:p w:rsidR="00000000" w:rsidRDefault="007A1799">
      <w:pPr>
        <w:pStyle w:val="ConsPlusNormal"/>
        <w:jc w:val="right"/>
      </w:pPr>
      <w:r>
        <w:t>к письму Минобрнауки России</w:t>
      </w:r>
    </w:p>
    <w:p w:rsidR="00000000" w:rsidRDefault="007A1799">
      <w:pPr>
        <w:pStyle w:val="ConsPlusNormal"/>
        <w:jc w:val="right"/>
      </w:pPr>
      <w:r>
        <w:t>от 28 декабря 2011 г. N 19-337</w:t>
      </w: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jc w:val="center"/>
      </w:pPr>
      <w:bookmarkStart w:id="1" w:name="Par23"/>
      <w:bookmarkEnd w:id="1"/>
      <w:r>
        <w:t>ВОПРОСЫ ГРАЖДАН О ВВЕДЕНИИ ТРЕТЬЕГО ЧАСА</w:t>
      </w:r>
    </w:p>
    <w:p w:rsidR="00000000" w:rsidRDefault="007A1799">
      <w:pPr>
        <w:pStyle w:val="ConsPlusNormal"/>
        <w:jc w:val="center"/>
      </w:pPr>
      <w:r>
        <w:t>ФИЗИЧЕСКОЙ КУЛЬТУРЫ В ОБЩЕОБРАЗОВАТЕЛЬНЫХ УЧРЕЖДЕНИЯХ</w:t>
      </w: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  <w:r>
        <w:t>Вопрос 1. На каком основании введен третий час физической культуры в общеобразовательных учреждениях?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Ответ. Преподавание физической культуры, как и других учебных предметов в Российской Федерации, осу</w:t>
      </w:r>
      <w:r>
        <w:t>ществляется в соответствии с федеральным компонентом государственного образовательного стандарта общего образования, федеральным базисным учебным планом и примерными учебными планами для образовательных учреждений Российской Федерации, реализующих программ</w:t>
      </w:r>
      <w:r>
        <w:t>ы общего образования.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соответствии с пунктом 1 "и" перечня поручений Президента РФ от 10.11.2009 N Пр-2997 по итогам заседания Совета при Президенте РФ по развитию физической культуры и спорта, спорта высших достижений, подготовке и проведению XXII Олимп</w:t>
      </w:r>
      <w:r>
        <w:t xml:space="preserve">ийских зимних игр и XI </w:t>
      </w:r>
      <w:r>
        <w:lastRenderedPageBreak/>
        <w:t>Паралимпийских зимних игр 2014 года в г. Сочи, XXVII Всемирной летней универсиады 2013 года в г. Казани 23 октября 2009 г. и пунктом 9 поручения Правительства РФ от 28.11.2009 N ВП-П12-6952 Приказом Минобрнауки России от 30.08.2010 N</w:t>
      </w:r>
      <w:r>
        <w:t xml:space="preserve"> 889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введен обязательный третий час физической культуры с целью увеличения объема двигательной акти</w:t>
      </w:r>
      <w:r>
        <w:t>вности обучающихся, развития их физических качеств, совершенствования физической подготовленности, привития навыков здорового образа жизни.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Вопрос 2. Почему третий час физической культуры вводится за счет других учебных предметов? Может ли общеобразователь</w:t>
      </w:r>
      <w:r>
        <w:t>ное учреждение заменить третий час физической культуры на другой учебный предмет?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Ответ. Обязательный третий час физической культуры введен за счет увеличения на один час максимально допустимой недельной образовательной нагрузки (количество учебных занятий</w:t>
      </w:r>
      <w:r>
        <w:t>), установленной требованиями СанПиН 2.4.2.2821-10 "Санитарно-эпидемиологические требования к условиям и организации обучения в общеобразовательных учреждениях". Количество часов по другим общеобразовательным предметам осталось без изменений и соответствуе</w:t>
      </w:r>
      <w:r>
        <w:t>т базисному учебному плану образовательных учреждений.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соответствии с пунктом 5 статьи 14 Закона РФ "Об образовании" содержание образования в конкретном образовательном учреждении определяется образовательной программой (образовательными программами), ра</w:t>
      </w:r>
      <w:r>
        <w:t>зрабатываемой, принимаемой и реализуемой данным образовательным учреждением самостоятельно.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связи с тем, что учебный предмет "Физическая культура" введен в федеральный компонент базисного учебного плана, заменить его на другой предмет общеобразовательное</w:t>
      </w:r>
      <w:r>
        <w:t xml:space="preserve"> учреждение не может.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Вопрос 3. Будет ли разработано учебно-методическое обеспечение преподавания физической культуры в условиях 3-часовой учебной нагрузки?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Ответ. Министерством проведен мониторинг опыта работы, осуществляемой в регионах, по разработке и и</w:t>
      </w:r>
      <w:r>
        <w:t>спользованию инновационных учебных программ, методик и технологий физического воспитания и преподавания физической культуры в общеобразовательных учреждениях.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 xml:space="preserve">Сформирована база инновационных программ, методик и технологий преподавания физической культуры, </w:t>
      </w:r>
      <w:r>
        <w:t>а также статистический банк данных новаторской деятельности образовательных учреждений.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С учетом полученных материалов министерство приступило к работе по созданию учебно-методического комплекса для обеспечения предметной области "Физическая культура" в об</w:t>
      </w:r>
      <w:r>
        <w:t>разовательных учреждениях страны.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Для оказания содействия в этой работе в соответствии с Приказом Минобрнауки России от 29.04.2011 N 1560 создан экспертный совет Министерства образования и науки Российской Федерации по совершенствованию системы физического</w:t>
      </w:r>
      <w:r>
        <w:t xml:space="preserve"> воспитания в образовательных учреждениях (далее - экспертный совет), состав которого сформирован из числа ведущих ученых и </w:t>
      </w:r>
      <w:r>
        <w:lastRenderedPageBreak/>
        <w:t>практиков сферы образования, физической культуры и спорта.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Министерство проводит целенаправленную работу с рядом всероссийских спорт</w:t>
      </w:r>
      <w:r>
        <w:t>ивных федераций. В 2011 году были заключены соглашения о взаимодействии Минобрнауки России с федерациями художественной гимнастики, бадминтона, фитнес-аэробики, Российским футбольным союзом. Главные цели этой работы - совершенствование урока физической кул</w:t>
      </w:r>
      <w:r>
        <w:t>ьтуры через использование элементов данных видов спорта, а также повышение квалификации учителей лучшими методистами и тренерами этих видов спорта.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соответствии с протоколом заседания экспертного совета от 02.11.2011 N 2 рекомендованы для использования в образовательном процессе общеобразовательных учреждений по учебному предмету "Физическая культура" следующие программы: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- "Программа "Физическая ку</w:t>
      </w:r>
      <w:r>
        <w:t>льтура. Гимнастика" и методическое пособие "Физическая культура. Гармоничное развитие детей средствами гимнастики" (автор - Винер И.А.);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- "Программа интегративного курса физического воспитания для учащихся начальной школы на основе футбола" (автор - Гриба</w:t>
      </w:r>
      <w:r>
        <w:t>чева М.А.);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- "Программа по физической культуре для обучающихся I - IV классов общеобразовательных школ, отнесенных к специальной медицинской группе (группа - А)" (автор - Коданева Л.Н.).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соответствии с протоколом заседания экспертного совета от 21.12.20</w:t>
      </w:r>
      <w:r>
        <w:t>11 N 3 рекомендованы для апробации в образовательном процессе общеобразовательных учреждений по учебному предмету "Физическая культура" следующие программы: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- "Программа по бадминтону для общеобразовательных учреждений";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- "Программа для обучающихся 8 - 11</w:t>
      </w:r>
      <w:r>
        <w:t>-х классов по физической культуре на основе фитнес-аэробики".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Вопрос 4. Может ли общеобразовательное учреждение включить виды спорта, не предусмотренные примерной образовательной программой по физической культуре, в школьную программу по физической культур</w:t>
      </w:r>
      <w:r>
        <w:t>е?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Ответ. В соответствии с пунктами 6 и 7 статьи 32 Закона РФ "Об образовании" разработка и утверждение образовательных программ и учебных планов, рабочих программ учебных курсов, предметов, дисциплин (в том числе по физической культуре) относятся к компет</w:t>
      </w:r>
      <w:r>
        <w:t>енции общеобразовательного учреждения.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связи с этим вопрос о включении видов спорта, не предусмотренных примерной образовательной программой по физической культуре, в программу учебного предмета "Физическая культура" вправе решить только администрация об</w:t>
      </w:r>
      <w:r>
        <w:t>щеобразовательного учреждения.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Вопрос 5. Какие меры предусмотрены для решения проблемы материально-технического обеспечения преподавания учебного предмета "Физическая культура" в условиях 3-часовой недельной нагрузки?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lastRenderedPageBreak/>
        <w:t xml:space="preserve">Ответ. В соответствии с методическими </w:t>
      </w:r>
      <w:r>
        <w:t xml:space="preserve">рекомендациями о введении третьего часа физической культуры в недельный объем учебной нагрузки обучающихся общеобразовательных учреждений Российской Федерации при организации, планировании и проведении третьего часа физической культуры общеобразовательным </w:t>
      </w:r>
      <w:r>
        <w:t>учреждениям рекомендуется использовать спортивные площадки и залы учреждений дополнительного образования детей спортивной направленности, а также спортивных объектов, находящихся в муниципальной и региональной собственности (письмо Минобрнауки России от 07</w:t>
      </w:r>
      <w:r>
        <w:t>.09.2010 N ИК-1374/19 и Минспорттуризма России от 13.09.2010 N ЮН-02-09/4912).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 августе 2011 года руководителям органов исполнительной власти субъектов РФ министерство направило рекомендательное письмо о важности использования субсидий, которые выделили с</w:t>
      </w:r>
      <w:r>
        <w:t>убъектам РФ на модернизацию региональных систем общего образования, в том числе на приобретение спортивного оборудования и инвентаря для обеспечения школьных физкультурно-спортивных залов и площадок (письмо от 09.08.2011 N МД-1063/19).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Минобрнауки России в</w:t>
      </w:r>
      <w:r>
        <w:t xml:space="preserve"> настоящее время проводит серьезную работу совместно с Роспотребнадзором и Минрегионом России по корректированию действующих СанПиНов и СКиПов. Цели этой работы - улучшение условий для занятий физической культурой и спортом в существующих общеобразовательн</w:t>
      </w:r>
      <w:r>
        <w:t>ых учреждениях и создание полноценных условий для соответствующей деятельности во вновь проектируемых общеобразовательных учреждениях.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Внесены предложения в Минрегион России, которые предусматривают для вновь проектируемых и строящихся школ существенное ув</w:t>
      </w:r>
      <w:r>
        <w:t>еличение состава и площади школьной физкультурно-спортивной зоны и физкультурно-спортивного блока.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На заседании Президиума Совета при Президенте РФ по развитию физической культуры и спорта, которое состоялось в г. Краснодаре 16 мая 2011 г., Председателем П</w:t>
      </w:r>
      <w:r>
        <w:t>равительства РФ В.В. Путиным было дано поручение высшим должностным лицам субъектов РФ принять меры по развитию сети плоскостных спортивных сооружений при школах, а также межшкольных спортивных сооружений.</w:t>
      </w:r>
    </w:p>
    <w:p w:rsidR="00000000" w:rsidRDefault="007A1799">
      <w:pPr>
        <w:pStyle w:val="ConsPlusNormal"/>
        <w:spacing w:before="240"/>
        <w:ind w:firstLine="540"/>
        <w:jc w:val="both"/>
      </w:pPr>
      <w:r>
        <w:t>Во исполнение поручения Председателя Правительства</w:t>
      </w:r>
      <w:r>
        <w:t xml:space="preserve"> РФ В.В. Путина от 30.09.2011 N ВП-П16-6917 к 2014 году спортивные залы и сооружения государственных и муниципальных общеобразовательных учреждений должны быть оснащены современным спортивным оборудованием и инвентарем. Финансовое обеспечение оснащения пре</w:t>
      </w:r>
      <w:r>
        <w:t>дусмотрено за счет субсидий из федерального бюджета бюджетам субъектов РФ на модернизацию региональных систем общего образования с целью эффективного расходования субсидий, направленных на приобретение спортивного оборудования и инвентаря. Минобрнауки Росс</w:t>
      </w:r>
      <w:r>
        <w:t>ии в 2012 году будут разработаны перечень и характеристики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учреждений.</w:t>
      </w:r>
    </w:p>
    <w:p w:rsidR="00000000" w:rsidRDefault="007A1799">
      <w:pPr>
        <w:pStyle w:val="ConsPlusNormal"/>
        <w:ind w:firstLine="540"/>
        <w:jc w:val="both"/>
      </w:pPr>
    </w:p>
    <w:p w:rsidR="00000000" w:rsidRDefault="007A1799">
      <w:pPr>
        <w:pStyle w:val="ConsPlusNormal"/>
        <w:ind w:firstLine="540"/>
        <w:jc w:val="both"/>
      </w:pPr>
    </w:p>
    <w:p w:rsidR="007A1799" w:rsidRDefault="007A179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7A1799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99" w:rsidRDefault="007A1799">
      <w:pPr>
        <w:spacing w:after="0" w:line="240" w:lineRule="auto"/>
      </w:pPr>
      <w:r>
        <w:separator/>
      </w:r>
    </w:p>
  </w:endnote>
  <w:endnote w:type="continuationSeparator" w:id="0">
    <w:p w:rsidR="007A1799" w:rsidRDefault="007A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17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79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79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79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A34D0">
            <w:rPr>
              <w:sz w:val="20"/>
              <w:szCs w:val="20"/>
            </w:rPr>
            <w:fldChar w:fldCharType="separate"/>
          </w:r>
          <w:r w:rsidR="008A34D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A34D0">
            <w:rPr>
              <w:sz w:val="20"/>
              <w:szCs w:val="20"/>
            </w:rPr>
            <w:fldChar w:fldCharType="separate"/>
          </w:r>
          <w:r w:rsidR="008A34D0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A179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99" w:rsidRDefault="007A1799">
      <w:pPr>
        <w:spacing w:after="0" w:line="240" w:lineRule="auto"/>
      </w:pPr>
      <w:r>
        <w:separator/>
      </w:r>
    </w:p>
  </w:footnote>
  <w:footnote w:type="continuationSeparator" w:id="0">
    <w:p w:rsidR="007A1799" w:rsidRDefault="007A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79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Письмо Минобрнауки</w:t>
          </w:r>
          <w:r>
            <w:rPr>
              <w:sz w:val="16"/>
              <w:szCs w:val="16"/>
            </w:rPr>
            <w:t xml:space="preserve"> России от 28.12.2011 N 19-337</w:t>
          </w:r>
          <w:r>
            <w:rPr>
              <w:sz w:val="16"/>
              <w:szCs w:val="16"/>
            </w:rPr>
            <w:br/>
            <w:t>&lt;О введении третьего часа физической культуры&gt;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799">
          <w:pPr>
            <w:pStyle w:val="ConsPlusNormal"/>
            <w:jc w:val="center"/>
          </w:pPr>
        </w:p>
        <w:p w:rsidR="00000000" w:rsidRDefault="007A179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79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12.06.2020</w:t>
          </w:r>
        </w:p>
      </w:tc>
    </w:tr>
  </w:tbl>
  <w:p w:rsidR="00000000" w:rsidRDefault="007A17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A179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D0"/>
    <w:rsid w:val="007A1799"/>
    <w:rsid w:val="008A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6C7861-3DF8-42DF-AA69-9EDEAFC8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1555</Words>
  <Characters>8864</Characters>
  <Application>Microsoft Office Word</Application>
  <DocSecurity>2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Минобрнауки России от 28.12.2011 N 19-337&lt;О введении третьего часа физической культуры&gt;</vt:lpstr>
    </vt:vector>
  </TitlesOfParts>
  <Company>КонсультантПлюс Версия 4018.00.50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России от 28.12.2011 N 19-337&lt;О введении третьего часа физической культуры&gt;</dc:title>
  <dc:subject/>
  <dc:creator>Пользователь Windows</dc:creator>
  <cp:keywords/>
  <dc:description/>
  <cp:lastModifiedBy>Пользователь Windows</cp:lastModifiedBy>
  <cp:revision>2</cp:revision>
  <dcterms:created xsi:type="dcterms:W3CDTF">2020-06-12T12:15:00Z</dcterms:created>
  <dcterms:modified xsi:type="dcterms:W3CDTF">2020-06-12T12:15:00Z</dcterms:modified>
</cp:coreProperties>
</file>