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E05432">
      <w:pPr>
        <w:pStyle w:val="1"/>
      </w:pPr>
      <w:r>
        <w:fldChar w:fldCharType="begin"/>
      </w:r>
      <w:r>
        <w:instrText>HYPERLINK "http://ivo.garant.ru/document/redirect/20957213/0"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общего и профессионального образован</w:t>
      </w:r>
      <w:r>
        <w:rPr>
          <w:rStyle w:val="a4"/>
          <w:b w:val="0"/>
          <w:bCs w:val="0"/>
        </w:rPr>
        <w:t>ия Свердловской области от 7 апреля 2014 г. N 80-д "О мерах по профилактике паразитарных заболеваний в муниципальных и государственных образовательных организациях Свердловской области"</w:t>
      </w:r>
      <w:r>
        <w:fldChar w:fldCharType="end"/>
      </w:r>
    </w:p>
    <w:p w:rsidR="00000000" w:rsidRDefault="00E05432"/>
    <w:p w:rsidR="00000000" w:rsidRDefault="00E05432">
      <w:r>
        <w:t xml:space="preserve">Во исполнение </w:t>
      </w:r>
      <w:hyperlink r:id="rId7" w:history="1">
        <w:r>
          <w:rPr>
            <w:rStyle w:val="a4"/>
          </w:rPr>
          <w:t>статьи 41</w:t>
        </w:r>
      </w:hyperlink>
      <w:r>
        <w:t xml:space="preserve"> Федерального закона от 29 декабря 2012 года N 273-ФЗ "Об образовании в Российской Федерации", санитарно-эпидемиологических правил и нормативов </w:t>
      </w:r>
      <w:hyperlink r:id="rId8" w:history="1">
        <w:r>
          <w:rPr>
            <w:rStyle w:val="a4"/>
          </w:rPr>
          <w:t>СанПиН 3.2.1333-03</w:t>
        </w:r>
      </w:hyperlink>
      <w:r>
        <w:t xml:space="preserve"> "Про</w:t>
      </w:r>
      <w:r>
        <w:t xml:space="preserve">филактика паразитарных болезней на территории Российской Федерации", </w:t>
      </w:r>
      <w:hyperlink r:id="rId9" w:history="1">
        <w:r>
          <w:rPr>
            <w:rStyle w:val="a4"/>
          </w:rPr>
          <w:t>подпунктов 18.1</w:t>
        </w:r>
      </w:hyperlink>
      <w:r>
        <w:t xml:space="preserve">, </w:t>
      </w:r>
      <w:hyperlink r:id="rId10" w:history="1">
        <w:r>
          <w:rPr>
            <w:rStyle w:val="a4"/>
          </w:rPr>
          <w:t>18.2 пункта 18</w:t>
        </w:r>
      </w:hyperlink>
      <w:r>
        <w:t xml:space="preserve">, </w:t>
      </w:r>
      <w:hyperlink r:id="rId11" w:history="1">
        <w:r>
          <w:rPr>
            <w:rStyle w:val="a4"/>
          </w:rPr>
          <w:t>подпункта 19.1 пункта 19</w:t>
        </w:r>
      </w:hyperlink>
      <w:r>
        <w:t xml:space="preserve">, </w:t>
      </w:r>
      <w:hyperlink r:id="rId12" w:history="1">
        <w:r>
          <w:rPr>
            <w:rStyle w:val="a4"/>
          </w:rPr>
          <w:t>подпунктов 20.1</w:t>
        </w:r>
      </w:hyperlink>
      <w:r>
        <w:t xml:space="preserve">, </w:t>
      </w:r>
      <w:hyperlink r:id="rId13" w:history="1">
        <w:r>
          <w:rPr>
            <w:rStyle w:val="a4"/>
          </w:rPr>
          <w:t>20.3 пункта 20</w:t>
        </w:r>
      </w:hyperlink>
      <w:r>
        <w:t xml:space="preserve"> СанПиН 2.4.1.3049-13 "</w:t>
      </w:r>
      <w:r>
        <w:t xml:space="preserve">Санитарно-эпидемиологические требования к устройству, содержанию и организации режима работы дошкольных образовательных организаций", </w:t>
      </w:r>
      <w:hyperlink r:id="rId14" w:history="1">
        <w:r>
          <w:rPr>
            <w:rStyle w:val="a4"/>
          </w:rPr>
          <w:t>подпунктов 11.1</w:t>
        </w:r>
      </w:hyperlink>
      <w:r>
        <w:t xml:space="preserve">, </w:t>
      </w:r>
      <w:hyperlink r:id="rId15" w:history="1">
        <w:r>
          <w:rPr>
            <w:rStyle w:val="a4"/>
          </w:rPr>
          <w:t>11.4 пункта 11</w:t>
        </w:r>
      </w:hyperlink>
      <w:r>
        <w:t xml:space="preserve"> СанПиН 2.4.2.2821-10 "Санитарно-эпидемиологические требования к условиям и организации обучения в общеобразовательных учреждениях", </w:t>
      </w:r>
      <w:hyperlink r:id="rId16" w:history="1">
        <w:r>
          <w:rPr>
            <w:rStyle w:val="a4"/>
          </w:rPr>
          <w:t>подпунктов 4.2</w:t>
        </w:r>
      </w:hyperlink>
      <w:r>
        <w:t xml:space="preserve">, </w:t>
      </w:r>
      <w:hyperlink r:id="rId17" w:history="1">
        <w:r>
          <w:rPr>
            <w:rStyle w:val="a4"/>
          </w:rPr>
          <w:t>4.3 пункта 4</w:t>
        </w:r>
      </w:hyperlink>
      <w:r>
        <w:t xml:space="preserve">, </w:t>
      </w:r>
      <w:hyperlink r:id="rId18" w:history="1">
        <w:r>
          <w:rPr>
            <w:rStyle w:val="a4"/>
          </w:rPr>
          <w:t>подпункта 5.2. пункта 5</w:t>
        </w:r>
      </w:hyperlink>
      <w:r>
        <w:t xml:space="preserve">, </w:t>
      </w:r>
      <w:hyperlink r:id="rId19" w:history="1">
        <w:r>
          <w:rPr>
            <w:rStyle w:val="a4"/>
          </w:rPr>
          <w:t>подпунктов 6.3</w:t>
        </w:r>
      </w:hyperlink>
      <w:r>
        <w:t xml:space="preserve">, </w:t>
      </w:r>
      <w:hyperlink r:id="rId20" w:history="1">
        <w:r>
          <w:rPr>
            <w:rStyle w:val="a4"/>
          </w:rPr>
          <w:t>6.4</w:t>
        </w:r>
      </w:hyperlink>
      <w:r>
        <w:t xml:space="preserve">, </w:t>
      </w:r>
      <w:hyperlink r:id="rId21" w:history="1">
        <w:r>
          <w:rPr>
            <w:rStyle w:val="a4"/>
          </w:rPr>
          <w:t>6.5</w:t>
        </w:r>
      </w:hyperlink>
      <w:r>
        <w:t xml:space="preserve"> санитарных правил СП 3.2.3110-13 "Профилактика энтеробиоза", в целях предупреждения распространения паразита</w:t>
      </w:r>
      <w:r>
        <w:t>рных заболеваний в муниципальных и государственных образовательных организациях Свердловской области приказываю:</w:t>
      </w:r>
    </w:p>
    <w:p w:rsidR="00000000" w:rsidRDefault="00E05432">
      <w:bookmarkStart w:id="1" w:name="sub_1"/>
      <w:r>
        <w:t>1. Руководителям государственных образовательных организаций, подведомственных Министерству общего и профессионального образования Свердловской области:</w:t>
      </w:r>
    </w:p>
    <w:p w:rsidR="00000000" w:rsidRDefault="00E05432">
      <w:bookmarkStart w:id="2" w:name="sub_11"/>
      <w:bookmarkEnd w:id="1"/>
      <w:r>
        <w:t>1) организовать проведение комплекса профилактических мероприятий, направленных на предупреж</w:t>
      </w:r>
      <w:r>
        <w:t>дение распространения паразитарных болезней среди детей и персонала, в соответствии с требованиями санитарного законодательства и законодательства в сфере здравоохранения:</w:t>
      </w:r>
    </w:p>
    <w:bookmarkEnd w:id="2"/>
    <w:p w:rsidR="00000000" w:rsidRDefault="00E05432">
      <w:r>
        <w:t xml:space="preserve">- плановых профилактических обследований на контактные гельминтозы и кишечные </w:t>
      </w:r>
      <w:r>
        <w:t>протозоозы детей дошкольного, младшего школьного возраста и обслуживающего их персонала 1 раз в год (после летнего периода, при формировании коллектива) и (или) по эпидемическим показаниям по согласованию с органами госсанэпиднадзора;</w:t>
      </w:r>
    </w:p>
    <w:p w:rsidR="00000000" w:rsidRDefault="00E05432">
      <w:r>
        <w:t>- лабораторных исслед</w:t>
      </w:r>
      <w:r>
        <w:t>ований объектов окружающей среды по выявлению возбудителей паразитарных болезней в соответствии с программой производственного контроля;</w:t>
      </w:r>
    </w:p>
    <w:p w:rsidR="00000000" w:rsidRDefault="00E05432">
      <w:r>
        <w:t xml:space="preserve">- комплекса мероприятий по обеззараживанию объектов окружающей среды от возбудителей паразитарных болезней с контролем </w:t>
      </w:r>
      <w:r>
        <w:t xml:space="preserve">эффективности в соответствии с </w:t>
      </w:r>
      <w:hyperlink r:id="rId22" w:history="1">
        <w:r>
          <w:rPr>
            <w:rStyle w:val="a4"/>
          </w:rPr>
          <w:t>МУ 3.2.1022-01</w:t>
        </w:r>
      </w:hyperlink>
      <w:r>
        <w:t xml:space="preserve"> "Профилактика паразитарных болезней";</w:t>
      </w:r>
    </w:p>
    <w:p w:rsidR="00000000" w:rsidRDefault="00E05432">
      <w:bookmarkStart w:id="3" w:name="sub_12"/>
      <w:r>
        <w:t xml:space="preserve">2) обеспечить внедрение в практику работы образовательных организаций санитарных правил </w:t>
      </w:r>
      <w:hyperlink r:id="rId23" w:history="1">
        <w:r>
          <w:rPr>
            <w:rStyle w:val="a4"/>
          </w:rPr>
          <w:t>СП 3.2.3110-13</w:t>
        </w:r>
      </w:hyperlink>
      <w:r>
        <w:t xml:space="preserve"> "Профилактика энтеробиоза" и принять меры по их выполнению;</w:t>
      </w:r>
    </w:p>
    <w:p w:rsidR="00000000" w:rsidRDefault="00E05432">
      <w:bookmarkStart w:id="4" w:name="sub_13"/>
      <w:bookmarkEnd w:id="3"/>
      <w:r>
        <w:t>3) предусмотреть финансовые средства на проведение комплекса профилактических мероприятий, направленных на предупрежд</w:t>
      </w:r>
      <w:r>
        <w:t>ение распространения паразитарных заболеваний, в смете расходов образовательной организации.</w:t>
      </w:r>
    </w:p>
    <w:p w:rsidR="00000000" w:rsidRDefault="00E05432">
      <w:bookmarkStart w:id="5" w:name="sub_2"/>
      <w:bookmarkEnd w:id="4"/>
      <w:r>
        <w:t>2. Рекомендовать руководителям органов местного самоуправления, осуществляющих управление в сфере образования:</w:t>
      </w:r>
    </w:p>
    <w:p w:rsidR="00000000" w:rsidRDefault="00E05432">
      <w:bookmarkStart w:id="6" w:name="sub_21"/>
      <w:bookmarkEnd w:id="5"/>
      <w:r>
        <w:t>1) инициировать принятие распо</w:t>
      </w:r>
      <w:r>
        <w:t>рядительного документа на уровне муниципального образования, регламентирующего порядок проведения и оплаты профилактических обследований на контактные гельминтозы и кишечные протозоозы детей дошкольного и младшего школьного возраста муниципальных образоват</w:t>
      </w:r>
      <w:r>
        <w:t>ельных организаций;</w:t>
      </w:r>
    </w:p>
    <w:p w:rsidR="00000000" w:rsidRDefault="00E05432">
      <w:bookmarkStart w:id="7" w:name="sub_22"/>
      <w:bookmarkEnd w:id="6"/>
      <w:r>
        <w:t>2) обеспечить размещение принятого распорядительного документа на сайтах органов местного самоуправления, осуществляющих управление в сфере образования, и образовательных организаций в информационно-телекоммуникационной сети</w:t>
      </w:r>
      <w:r>
        <w:t xml:space="preserve"> Интернет;</w:t>
      </w:r>
    </w:p>
    <w:p w:rsidR="00000000" w:rsidRDefault="00E05432">
      <w:bookmarkStart w:id="8" w:name="sub_23"/>
      <w:bookmarkEnd w:id="7"/>
      <w:r>
        <w:t>3) направить в срок до 31 мая 2014 года в Министерство общего и профессионального образования Свердловской области на электронный адрес vem@minobraz.ru информацию об утверждении принятого распорядительного документа с указанием адрес</w:t>
      </w:r>
      <w:r>
        <w:t>а сайта, на котором опубликован данный документ;</w:t>
      </w:r>
    </w:p>
    <w:p w:rsidR="00000000" w:rsidRDefault="00E05432">
      <w:bookmarkStart w:id="9" w:name="sub_24"/>
      <w:bookmarkEnd w:id="8"/>
      <w:r>
        <w:t xml:space="preserve">4) обеспечить недопущение руководителями образовательных организаций направления детей на профилактические обследования за счет средств родителей в случаях, предусматривающих </w:t>
      </w:r>
      <w:r>
        <w:lastRenderedPageBreak/>
        <w:t>их бесплатное прохож</w:t>
      </w:r>
      <w:r>
        <w:t>дение.</w:t>
      </w:r>
    </w:p>
    <w:p w:rsidR="00000000" w:rsidRDefault="00E05432">
      <w:bookmarkStart w:id="10" w:name="sub_3"/>
      <w:bookmarkEnd w:id="9"/>
      <w:r>
        <w:t>3. Контроль за исполнением настоящего приказа возложить на Заместителя Министра общего и профессионального образования Свердловской области А.Г. Банникова.</w:t>
      </w:r>
    </w:p>
    <w:bookmarkEnd w:id="10"/>
    <w:p w:rsidR="00000000" w:rsidRDefault="00E05432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05432">
            <w:pPr>
              <w:pStyle w:val="a6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05432">
            <w:pPr>
              <w:pStyle w:val="a5"/>
              <w:jc w:val="right"/>
            </w:pPr>
            <w:r>
              <w:t>Ю.И. Биктуганов</w:t>
            </w:r>
          </w:p>
        </w:tc>
      </w:tr>
    </w:tbl>
    <w:p w:rsidR="00E05432" w:rsidRDefault="00E05432"/>
    <w:sectPr w:rsidR="00E05432">
      <w:headerReference w:type="default" r:id="rId24"/>
      <w:footerReference w:type="default" r:id="rId25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432" w:rsidRDefault="00E05432">
      <w:r>
        <w:separator/>
      </w:r>
    </w:p>
  </w:endnote>
  <w:endnote w:type="continuationSeparator" w:id="0">
    <w:p w:rsidR="00E05432" w:rsidRDefault="00E05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E0543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01.04.202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0543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0543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D6197C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6197C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D6197C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6197C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432" w:rsidRDefault="00E05432">
      <w:r>
        <w:separator/>
      </w:r>
    </w:p>
  </w:footnote>
  <w:footnote w:type="continuationSeparator" w:id="0">
    <w:p w:rsidR="00E05432" w:rsidRDefault="00E05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05432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общего и профессионального образования Свердловской области от 7 апреля 2014 г. N 80-д…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7C"/>
    <w:rsid w:val="00D6197C"/>
    <w:rsid w:val="00E0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01E40C7-D70E-494F-8C47-11DF9F3B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4179309/10000" TargetMode="External"/><Relationship Id="rId13" Type="http://schemas.openxmlformats.org/officeDocument/2006/relationships/hyperlink" Target="http://ivo.garant.ru/document/redirect/70414724/203" TargetMode="External"/><Relationship Id="rId18" Type="http://schemas.openxmlformats.org/officeDocument/2006/relationships/hyperlink" Target="http://ivo.garant.ru/document/redirect/70571862/105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ivo.garant.ru/document/redirect/70571862/1065" TargetMode="External"/><Relationship Id="rId7" Type="http://schemas.openxmlformats.org/officeDocument/2006/relationships/hyperlink" Target="http://ivo.garant.ru/document/redirect/70291362/41" TargetMode="External"/><Relationship Id="rId12" Type="http://schemas.openxmlformats.org/officeDocument/2006/relationships/hyperlink" Target="http://ivo.garant.ru/document/redirect/70414724/201" TargetMode="External"/><Relationship Id="rId17" Type="http://schemas.openxmlformats.org/officeDocument/2006/relationships/hyperlink" Target="http://ivo.garant.ru/document/redirect/70571862/1043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0571862/1042" TargetMode="External"/><Relationship Id="rId20" Type="http://schemas.openxmlformats.org/officeDocument/2006/relationships/hyperlink" Target="http://ivo.garant.ru/document/redirect/70571862/106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70414724/191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12183577/11104" TargetMode="External"/><Relationship Id="rId23" Type="http://schemas.openxmlformats.org/officeDocument/2006/relationships/hyperlink" Target="http://ivo.garant.ru/document/redirect/70571862/1000" TargetMode="External"/><Relationship Id="rId10" Type="http://schemas.openxmlformats.org/officeDocument/2006/relationships/hyperlink" Target="http://ivo.garant.ru/document/redirect/70414724/182" TargetMode="External"/><Relationship Id="rId19" Type="http://schemas.openxmlformats.org/officeDocument/2006/relationships/hyperlink" Target="http://ivo.garant.ru/document/redirect/70571862/10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0414724/181" TargetMode="External"/><Relationship Id="rId14" Type="http://schemas.openxmlformats.org/officeDocument/2006/relationships/hyperlink" Target="http://ivo.garant.ru/document/redirect/12183577/11101" TargetMode="External"/><Relationship Id="rId22" Type="http://schemas.openxmlformats.org/officeDocument/2006/relationships/hyperlink" Target="http://ivo.garant.ru/document/redirect/4177696/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RePack by Diakov</cp:lastModifiedBy>
  <cp:revision>2</cp:revision>
  <dcterms:created xsi:type="dcterms:W3CDTF">2022-03-31T21:47:00Z</dcterms:created>
  <dcterms:modified xsi:type="dcterms:W3CDTF">2022-03-31T21:47:00Z</dcterms:modified>
</cp:coreProperties>
</file>