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1" w:rsidRPr="00920A2D" w:rsidRDefault="003F67E1" w:rsidP="003C50E6">
      <w:pPr>
        <w:spacing w:line="360" w:lineRule="auto"/>
        <w:rPr>
          <w:sz w:val="28"/>
          <w:szCs w:val="28"/>
        </w:rPr>
      </w:pPr>
    </w:p>
    <w:p w:rsidR="003F67E1" w:rsidRPr="00920A2D" w:rsidRDefault="003F67E1" w:rsidP="003C50E6">
      <w:pPr>
        <w:spacing w:line="360" w:lineRule="auto"/>
        <w:rPr>
          <w:sz w:val="28"/>
          <w:szCs w:val="28"/>
        </w:rPr>
      </w:pPr>
    </w:p>
    <w:p w:rsidR="003F67E1" w:rsidRPr="00F51C68" w:rsidRDefault="00F51C68" w:rsidP="00F51C68">
      <w:pPr>
        <w:spacing w:line="360" w:lineRule="auto"/>
        <w:jc w:val="right"/>
        <w:rPr>
          <w:sz w:val="24"/>
          <w:szCs w:val="24"/>
        </w:rPr>
      </w:pPr>
      <w:r w:rsidRPr="00F51C68">
        <w:rPr>
          <w:sz w:val="24"/>
          <w:szCs w:val="24"/>
        </w:rPr>
        <w:t>УТВЕРЖДАЮ:</w:t>
      </w:r>
    </w:p>
    <w:p w:rsidR="00F51C68" w:rsidRPr="00F51C68" w:rsidRDefault="00F51C68" w:rsidP="00F51C68">
      <w:pPr>
        <w:spacing w:line="360" w:lineRule="auto"/>
        <w:jc w:val="right"/>
        <w:rPr>
          <w:sz w:val="24"/>
          <w:szCs w:val="24"/>
        </w:rPr>
      </w:pPr>
      <w:r w:rsidRPr="00F51C68">
        <w:rPr>
          <w:sz w:val="24"/>
          <w:szCs w:val="24"/>
        </w:rPr>
        <w:t>Директор МАУ «ГОРИЗОНТ»</w:t>
      </w:r>
    </w:p>
    <w:p w:rsidR="00F51C68" w:rsidRPr="00F51C68" w:rsidRDefault="00F51C68" w:rsidP="00F51C68">
      <w:pPr>
        <w:spacing w:line="360" w:lineRule="auto"/>
        <w:jc w:val="right"/>
        <w:rPr>
          <w:sz w:val="24"/>
          <w:szCs w:val="24"/>
        </w:rPr>
      </w:pPr>
    </w:p>
    <w:p w:rsidR="00F51C68" w:rsidRPr="00F51C68" w:rsidRDefault="00F51C68" w:rsidP="00F51C68">
      <w:pPr>
        <w:spacing w:line="360" w:lineRule="auto"/>
        <w:jc w:val="right"/>
        <w:rPr>
          <w:sz w:val="24"/>
          <w:szCs w:val="24"/>
        </w:rPr>
      </w:pPr>
      <w:r w:rsidRPr="00F51C68">
        <w:rPr>
          <w:sz w:val="24"/>
          <w:szCs w:val="24"/>
        </w:rPr>
        <w:t>_________________/ Д.А. Горячев</w:t>
      </w:r>
    </w:p>
    <w:p w:rsidR="00F51C68" w:rsidRPr="00920A2D" w:rsidRDefault="00F51C68" w:rsidP="00F51C68">
      <w:pPr>
        <w:spacing w:line="360" w:lineRule="auto"/>
        <w:jc w:val="right"/>
        <w:rPr>
          <w:color w:val="FF0000"/>
          <w:sz w:val="28"/>
          <w:szCs w:val="28"/>
        </w:rPr>
      </w:pPr>
      <w:r w:rsidRPr="00F51C68">
        <w:rPr>
          <w:sz w:val="24"/>
          <w:szCs w:val="24"/>
        </w:rPr>
        <w:t>«___» __________ 20___г.</w:t>
      </w:r>
    </w:p>
    <w:p w:rsidR="003F67E1" w:rsidRPr="00920A2D" w:rsidRDefault="003F67E1" w:rsidP="00F51C68">
      <w:pPr>
        <w:spacing w:line="360" w:lineRule="auto"/>
        <w:ind w:firstLine="709"/>
        <w:jc w:val="both"/>
        <w:rPr>
          <w:sz w:val="28"/>
          <w:szCs w:val="28"/>
        </w:rPr>
      </w:pPr>
    </w:p>
    <w:p w:rsidR="003F67E1" w:rsidRPr="00F51C68" w:rsidRDefault="003F67E1" w:rsidP="00F51C68">
      <w:pPr>
        <w:spacing w:line="360" w:lineRule="auto"/>
        <w:ind w:left="4247" w:firstLine="1"/>
        <w:rPr>
          <w:b/>
          <w:sz w:val="24"/>
          <w:szCs w:val="24"/>
        </w:rPr>
      </w:pPr>
      <w:r w:rsidRPr="00F51C68">
        <w:rPr>
          <w:b/>
          <w:sz w:val="24"/>
          <w:szCs w:val="24"/>
        </w:rPr>
        <w:t>ИНСТРУКЦИЯ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aps/>
          <w:color w:val="000000"/>
        </w:rPr>
      </w:pPr>
      <w:r w:rsidRPr="00F51C68">
        <w:rPr>
          <w:b/>
          <w:caps/>
          <w:color w:val="000000"/>
        </w:rPr>
        <w:t xml:space="preserve">о порядке действий </w:t>
      </w:r>
      <w:r w:rsidR="0081120E" w:rsidRPr="00F51C68">
        <w:rPr>
          <w:b/>
          <w:caps/>
          <w:color w:val="000000"/>
        </w:rPr>
        <w:t xml:space="preserve"> </w:t>
      </w:r>
      <w:r w:rsidRPr="00F51C68">
        <w:rPr>
          <w:b/>
          <w:caps/>
          <w:color w:val="000000"/>
        </w:rPr>
        <w:t>персонала при обнаружении предмета, похожего на взрывное устройство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</w:rPr>
      </w:pP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</w:rPr>
      </w:pPr>
      <w:r w:rsidRPr="00F51C68">
        <w:rPr>
          <w:caps/>
          <w:color w:val="000000"/>
        </w:rPr>
        <w:t>1. Общие требования безопасности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 xml:space="preserve">1.1. </w:t>
      </w:r>
      <w:proofErr w:type="gramStart"/>
      <w:r w:rsidRPr="00F51C68">
        <w:rPr>
          <w:color w:val="000000"/>
        </w:rPr>
        <w:t xml:space="preserve">Настоящая инструкция о порядке действий персонала при обнаружении предмета, похожего на взрывное устройство разработана для всех работников </w:t>
      </w:r>
      <w:r w:rsidR="00F51C68" w:rsidRPr="00F51C68">
        <w:t>Муниципального автономного учреждения городского округа Клин «Оздоровительного центра «ГОРИЗОНТ»</w:t>
      </w:r>
      <w:r w:rsidRPr="00F51C68">
        <w:rPr>
          <w:color w:val="000000"/>
        </w:rPr>
        <w:t xml:space="preserve"> с целью предотвращения возникновения террористических актов (взрывов).</w:t>
      </w:r>
      <w:proofErr w:type="gramEnd"/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1.2. В качестве предупредительных мер (мер профилактики) необходимо: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ужесточить режим пропуска на территорию учреждения;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установить прочные двери в подвальных помещениях с замками;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опечатать чердачные и подвальные помещения;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проверить все пустующие помещения;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разработать план эвакуации посетителей, персонала и пострадавших;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подготовить средства оповещения учащихся и сотрудников образовательного учреждения;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проводить тщательный подбор сотрудников, обслуживающего персонала (дежурных, сторожей, уборщиков, дворников и др.);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организовать подготовку сотрудников учреждения совместно с правоохранительными органами, путем практических занятий по действиям в условиях проявления терроризма;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запретить парковку автомобилей на территории;</w:t>
      </w:r>
    </w:p>
    <w:p w:rsidR="003F67E1" w:rsidRPr="00F51C68" w:rsidRDefault="00F51C68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• </w:t>
      </w:r>
      <w:r w:rsidR="003F67E1" w:rsidRPr="00F51C68">
        <w:rPr>
          <w:color w:val="000000"/>
        </w:rPr>
        <w:t>освободить от лишних предметов служебные помещения, где расположены технические установки;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обеспечить регулярное удаление из здания мусора, не допускать его скопления на территории образовательного учреждения, а также сухой травы;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lastRenderedPageBreak/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контейнеры - мусоросборники установить за пределами зданий объекта;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проинструктировать персонал учреждения о том, что запрещается принимать на хранение от посторонних лиц какие – либо предметы и вещи;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довести до всего персонала учреждения номера телефонов, по которым необходимо поставить в известность соответствующие органы при обнаружении подозрительных предметов или признаков угрозы проведения террористического акта.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1.3. Необходимо обращать внимание на незнакомых людей в здании и на территории учреждения, постоянному составу расспрашивать цель их прибытия, по возможности проверять документы. Любые подозрительные люди во дворе учреждения и любые странные события должны обращать на себя внимание постоянного состава и учащихся.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 xml:space="preserve">1.4.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учреждения (администрация сообщает в милицию).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1.5. Не предпринимайте самостоятельно никаких действий с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</w:rPr>
      </w:pPr>
      <w:r w:rsidRPr="00F51C68">
        <w:rPr>
          <w:caps/>
          <w:color w:val="000000"/>
        </w:rPr>
        <w:t>2. Требования безопасности перед началом дежурства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2.1. Дежурный администратор обязан: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 xml:space="preserve">перед </w:t>
      </w:r>
      <w:proofErr w:type="spellStart"/>
      <w:r w:rsidRPr="00F51C68">
        <w:rPr>
          <w:color w:val="000000"/>
        </w:rPr>
        <w:t>заступлением</w:t>
      </w:r>
      <w:proofErr w:type="spellEnd"/>
      <w:r w:rsidRPr="00F51C68">
        <w:rPr>
          <w:color w:val="000000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при обнаружении подозрительного предмета сообщить администрации (по телефону)  и в здание учреждения никого не допускать (до его прибытия);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>при приемке помещений, осуществлять проверку состояния сдаваемых помещений.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2.2. Дворник обязан: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 xml:space="preserve">•  </w:t>
      </w:r>
      <w:r w:rsidR="003F67E1" w:rsidRPr="00F51C68">
        <w:rPr>
          <w:color w:val="000000"/>
        </w:rPr>
        <w:t>перед уборкой территории осуществлять обход и осмотр территории вокруг здания учреждения с целью обнаружения подозрительных предметов;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="00E71E12" w:rsidRPr="00F51C68">
        <w:rPr>
          <w:color w:val="000000"/>
        </w:rPr>
        <w:t xml:space="preserve"> </w:t>
      </w:r>
      <w:r w:rsidRPr="00F51C68">
        <w:rPr>
          <w:color w:val="000000"/>
        </w:rPr>
        <w:t xml:space="preserve">при обнаружении подозрительного предмета на территории учреждения сообщить администрации учреждения и к подозрительному предмету </w:t>
      </w:r>
      <w:proofErr w:type="gramStart"/>
      <w:r w:rsidRPr="00F51C68">
        <w:rPr>
          <w:color w:val="000000"/>
        </w:rPr>
        <w:t>не кого</w:t>
      </w:r>
      <w:proofErr w:type="gramEnd"/>
      <w:r w:rsidRPr="00F51C68">
        <w:rPr>
          <w:color w:val="000000"/>
        </w:rPr>
        <w:t xml:space="preserve"> не допускать  (до их прибытия).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</w:rPr>
      </w:pPr>
      <w:r w:rsidRPr="00F51C68">
        <w:rPr>
          <w:caps/>
          <w:color w:val="000000"/>
        </w:rPr>
        <w:t>3</w:t>
      </w:r>
      <w:r w:rsidR="003F67E1" w:rsidRPr="00F51C68">
        <w:rPr>
          <w:caps/>
          <w:color w:val="000000"/>
        </w:rPr>
        <w:t>. Требования безопасности при обнаружении подозрительного предмета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3</w:t>
      </w:r>
      <w:r w:rsidR="003F67E1" w:rsidRPr="00F51C68">
        <w:rPr>
          <w:color w:val="000000"/>
        </w:rPr>
        <w:t>.1. Признаки, которые могут указывать на наличие ВУ: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наличие на обнаруженном предмете проводов, веревок, изоленты;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lastRenderedPageBreak/>
        <w:t>•</w:t>
      </w:r>
      <w:r w:rsidRPr="00F51C68">
        <w:rPr>
          <w:color w:val="000000"/>
        </w:rPr>
        <w:tab/>
        <w:t>подозрительные звуки, щелчки, тиканье часов, издаваемые предметов;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от предмета исходит характерный запах миндаля или другой необычный запах.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3</w:t>
      </w:r>
      <w:r w:rsidR="003F67E1" w:rsidRPr="00F51C68">
        <w:rPr>
          <w:color w:val="000000"/>
        </w:rPr>
        <w:t>.2. Причины, служащие поводом для опасения: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нахождение подозрительных лиц до обнаружения этого предмета;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угрозы лично, по телефону или в почтовых отправлениях.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3</w:t>
      </w:r>
      <w:r w:rsidR="003F67E1" w:rsidRPr="00F51C68">
        <w:rPr>
          <w:color w:val="000000"/>
        </w:rPr>
        <w:t>.3. Действия при обнаружении предмета, похожего на взрывное устройство: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не трогать, не подходить, не передвигать и не переносить обнаруженный подозрительный предмет;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не пытаться самостоятельно разминировать взрывное устройство;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воздержаться от использования средств радиосвязи, в том числе и мобильных, вблизи данного предмета;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немедленно сообщить об обнаружении подозрительного предмета администрации учреждения;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зафиксировать время и место обнаружения подозрительного предмета;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 xml:space="preserve">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F51C68">
          <w:rPr>
            <w:color w:val="000000"/>
          </w:rPr>
          <w:t>100 м</w:t>
        </w:r>
      </w:smartTag>
      <w:r w:rsidRPr="00F51C68">
        <w:rPr>
          <w:color w:val="000000"/>
        </w:rPr>
        <w:t>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не сообщать об угрозе взрыва никому, кроме тех, кому необходимо знать о случившемся, чтобы не создавать панику.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 xml:space="preserve">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 w:rsidRPr="00F51C68">
        <w:rPr>
          <w:color w:val="000000"/>
        </w:rPr>
        <w:t>взрыво</w:t>
      </w:r>
      <w:proofErr w:type="spellEnd"/>
      <w:r w:rsidRPr="00F51C68">
        <w:rPr>
          <w:color w:val="000000"/>
        </w:rPr>
        <w:t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изолента,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3</w:t>
      </w:r>
      <w:r w:rsidR="003F67E1" w:rsidRPr="00F51C68">
        <w:rPr>
          <w:color w:val="000000"/>
        </w:rPr>
        <w:t>.4. Действия администрации учреждения при получении сообщения об обнаруженном предмете похожего на взрывное устройство: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убедиться, что данный обнаруженный предмет по признакам указывает на взрывное устройство;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обеспечить охрану подозрительного предмета;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 xml:space="preserve">немедленно сообщить об обнаружении подозрительного предмета в правоохранительные органы по телефонам </w:t>
      </w:r>
      <w:r w:rsidR="00F51C68">
        <w:rPr>
          <w:color w:val="000000"/>
        </w:rPr>
        <w:t>102, 112.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организовать эвакуацию постоянного состава и учащихся из здания и территории учреждения, минуя опасную зону, в безопасное место.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lastRenderedPageBreak/>
        <w:t>•</w:t>
      </w:r>
      <w:r w:rsidRPr="00F51C68">
        <w:rPr>
          <w:color w:val="000000"/>
        </w:rPr>
        <w:tab/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>•</w:t>
      </w:r>
      <w:r w:rsidRPr="00F51C68">
        <w:rPr>
          <w:color w:val="000000"/>
        </w:rPr>
        <w:tab/>
        <w:t>далее действовать по указанию представителей правоохранительных органов.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3</w:t>
      </w:r>
      <w:r w:rsidR="003F67E1" w:rsidRPr="00F51C68">
        <w:rPr>
          <w:color w:val="000000"/>
        </w:rPr>
        <w:t xml:space="preserve">.5. </w:t>
      </w:r>
      <w:proofErr w:type="gramStart"/>
      <w:r w:rsidR="003F67E1" w:rsidRPr="00F51C68">
        <w:rPr>
          <w:color w:val="000000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</w:rPr>
      </w:pPr>
      <w:r w:rsidRPr="00F51C68">
        <w:rPr>
          <w:caps/>
          <w:color w:val="000000"/>
        </w:rPr>
        <w:t>4</w:t>
      </w:r>
      <w:r w:rsidR="003F67E1" w:rsidRPr="00F51C68">
        <w:rPr>
          <w:caps/>
          <w:color w:val="000000"/>
        </w:rPr>
        <w:t>. Требования безопасности по окончании работы/занятий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51C68">
        <w:rPr>
          <w:color w:val="000000"/>
        </w:rPr>
        <w:t>4</w:t>
      </w:r>
      <w:r w:rsidR="003F67E1" w:rsidRPr="00F51C68">
        <w:rPr>
          <w:color w:val="000000"/>
        </w:rPr>
        <w:t>.1.  Дежурный администратор учреждения по завершении работы должен осуществить обход и осмотр помещений (коридоры, этажи) внутри здания с целью обнаружения подозрительных предметов.</w:t>
      </w:r>
    </w:p>
    <w:p w:rsidR="003F67E1" w:rsidRPr="00F51C68" w:rsidRDefault="00E71E12" w:rsidP="00F51C6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bookmarkStart w:id="0" w:name="_GoBack"/>
      <w:bookmarkEnd w:id="0"/>
      <w:r w:rsidRPr="00F51C68">
        <w:rPr>
          <w:color w:val="000000"/>
        </w:rPr>
        <w:t>4</w:t>
      </w:r>
      <w:r w:rsidR="003F67E1" w:rsidRPr="00F51C68">
        <w:rPr>
          <w:color w:val="000000"/>
        </w:rPr>
        <w:t>.2. При наличии подозрительных предметов сообщить непосредственно директору  учреждения и действовать согласно его указаниям и положениям настоящей инструкции.</w:t>
      </w:r>
    </w:p>
    <w:p w:rsidR="003F67E1" w:rsidRPr="00F51C68" w:rsidRDefault="003F67E1" w:rsidP="00F51C68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51C68">
        <w:rPr>
          <w:color w:val="000000"/>
        </w:rPr>
        <w:t xml:space="preserve"> </w:t>
      </w:r>
    </w:p>
    <w:p w:rsidR="003F67E1" w:rsidRPr="00F51C68" w:rsidRDefault="003F67E1" w:rsidP="00F51C68">
      <w:pPr>
        <w:spacing w:line="360" w:lineRule="auto"/>
        <w:ind w:firstLine="709"/>
        <w:jc w:val="both"/>
        <w:rPr>
          <w:sz w:val="24"/>
          <w:szCs w:val="24"/>
        </w:rPr>
      </w:pPr>
    </w:p>
    <w:p w:rsidR="003F67E1" w:rsidRPr="00F51C68" w:rsidRDefault="003F67E1" w:rsidP="00F51C68">
      <w:pPr>
        <w:jc w:val="both"/>
        <w:rPr>
          <w:sz w:val="24"/>
          <w:szCs w:val="24"/>
        </w:rPr>
      </w:pPr>
    </w:p>
    <w:sectPr w:rsidR="003F67E1" w:rsidRPr="00F51C68" w:rsidSect="00672B1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64E714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A2750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1A9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2"/>
  </w:num>
  <w:num w:numId="11">
    <w:abstractNumId w:val="0"/>
  </w:num>
  <w:num w:numId="12">
    <w:abstractNumId w:val="1"/>
  </w:num>
  <w:num w:numId="13">
    <w:abstractNumId w:val="2"/>
  </w:num>
  <w:num w:numId="14">
    <w:abstractNumId w:val="0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1"/>
  </w:num>
  <w:num w:numId="22">
    <w:abstractNumId w:val="2"/>
  </w:num>
  <w:num w:numId="23">
    <w:abstractNumId w:val="0"/>
  </w:num>
  <w:num w:numId="24">
    <w:abstractNumId w:val="1"/>
  </w:num>
  <w:num w:numId="25">
    <w:abstractNumId w:val="2"/>
  </w:num>
  <w:num w:numId="26">
    <w:abstractNumId w:val="0"/>
  </w:num>
  <w:num w:numId="27">
    <w:abstractNumId w:val="1"/>
  </w:num>
  <w:num w:numId="28">
    <w:abstractNumId w:val="2"/>
  </w:num>
  <w:num w:numId="29">
    <w:abstractNumId w:val="0"/>
  </w:num>
  <w:num w:numId="30">
    <w:abstractNumId w:val="1"/>
  </w:num>
  <w:num w:numId="31">
    <w:abstractNumId w:val="2"/>
  </w:num>
  <w:num w:numId="32">
    <w:abstractNumId w:val="0"/>
  </w:num>
  <w:num w:numId="33">
    <w:abstractNumId w:val="1"/>
  </w:num>
  <w:num w:numId="34">
    <w:abstractNumId w:val="2"/>
  </w:num>
  <w:num w:numId="35">
    <w:abstractNumId w:val="0"/>
  </w:num>
  <w:num w:numId="36">
    <w:abstractNumId w:val="1"/>
  </w:num>
  <w:num w:numId="37">
    <w:abstractNumId w:val="2"/>
  </w:num>
  <w:num w:numId="38">
    <w:abstractNumId w:val="0"/>
  </w:num>
  <w:num w:numId="39">
    <w:abstractNumId w:val="1"/>
  </w:num>
  <w:num w:numId="40">
    <w:abstractNumId w:val="2"/>
  </w:num>
  <w:num w:numId="41">
    <w:abstractNumId w:val="0"/>
  </w:num>
  <w:num w:numId="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3E"/>
    <w:rsid w:val="00004C4A"/>
    <w:rsid w:val="000106BF"/>
    <w:rsid w:val="00017583"/>
    <w:rsid w:val="00045162"/>
    <w:rsid w:val="000713D7"/>
    <w:rsid w:val="00073262"/>
    <w:rsid w:val="00077CB6"/>
    <w:rsid w:val="000B2A0B"/>
    <w:rsid w:val="000B3BEA"/>
    <w:rsid w:val="000B7B2E"/>
    <w:rsid w:val="000C17C4"/>
    <w:rsid w:val="000C3059"/>
    <w:rsid w:val="00117968"/>
    <w:rsid w:val="00155CA1"/>
    <w:rsid w:val="00165E96"/>
    <w:rsid w:val="0016727C"/>
    <w:rsid w:val="00170D86"/>
    <w:rsid w:val="0018271B"/>
    <w:rsid w:val="00183164"/>
    <w:rsid w:val="001936DB"/>
    <w:rsid w:val="0019797F"/>
    <w:rsid w:val="001A478F"/>
    <w:rsid w:val="001D6D89"/>
    <w:rsid w:val="001E32EE"/>
    <w:rsid w:val="001F1FBC"/>
    <w:rsid w:val="00222098"/>
    <w:rsid w:val="00232BB9"/>
    <w:rsid w:val="00241768"/>
    <w:rsid w:val="00266D57"/>
    <w:rsid w:val="0027113A"/>
    <w:rsid w:val="002C57FA"/>
    <w:rsid w:val="002E1AE2"/>
    <w:rsid w:val="002F58C1"/>
    <w:rsid w:val="00305DB4"/>
    <w:rsid w:val="003415F3"/>
    <w:rsid w:val="00390C1F"/>
    <w:rsid w:val="003A383E"/>
    <w:rsid w:val="003C50E6"/>
    <w:rsid w:val="003D416A"/>
    <w:rsid w:val="003F67E1"/>
    <w:rsid w:val="004037CA"/>
    <w:rsid w:val="00433785"/>
    <w:rsid w:val="0046347E"/>
    <w:rsid w:val="00473AE1"/>
    <w:rsid w:val="00476C25"/>
    <w:rsid w:val="004E397D"/>
    <w:rsid w:val="00543145"/>
    <w:rsid w:val="005B6A85"/>
    <w:rsid w:val="005D365E"/>
    <w:rsid w:val="005F4427"/>
    <w:rsid w:val="006124AB"/>
    <w:rsid w:val="00622595"/>
    <w:rsid w:val="0064728F"/>
    <w:rsid w:val="00672B1A"/>
    <w:rsid w:val="0067558A"/>
    <w:rsid w:val="006803B8"/>
    <w:rsid w:val="00691765"/>
    <w:rsid w:val="006A7904"/>
    <w:rsid w:val="006D65DD"/>
    <w:rsid w:val="006E3512"/>
    <w:rsid w:val="006E4BA1"/>
    <w:rsid w:val="00712E54"/>
    <w:rsid w:val="0072399D"/>
    <w:rsid w:val="00730170"/>
    <w:rsid w:val="00734823"/>
    <w:rsid w:val="00745FFF"/>
    <w:rsid w:val="00753086"/>
    <w:rsid w:val="0078007F"/>
    <w:rsid w:val="007A406D"/>
    <w:rsid w:val="007C65AD"/>
    <w:rsid w:val="007E418C"/>
    <w:rsid w:val="007E533E"/>
    <w:rsid w:val="008015D2"/>
    <w:rsid w:val="00802995"/>
    <w:rsid w:val="0081120E"/>
    <w:rsid w:val="008332A2"/>
    <w:rsid w:val="008363DE"/>
    <w:rsid w:val="0087224F"/>
    <w:rsid w:val="00880FCD"/>
    <w:rsid w:val="00893DA7"/>
    <w:rsid w:val="008A0AF8"/>
    <w:rsid w:val="008C313C"/>
    <w:rsid w:val="008D7355"/>
    <w:rsid w:val="008E5CDB"/>
    <w:rsid w:val="00910F4B"/>
    <w:rsid w:val="00920A2D"/>
    <w:rsid w:val="0093111B"/>
    <w:rsid w:val="0097686A"/>
    <w:rsid w:val="009B307F"/>
    <w:rsid w:val="009D73D5"/>
    <w:rsid w:val="009F6F50"/>
    <w:rsid w:val="00A46B15"/>
    <w:rsid w:val="00A506E7"/>
    <w:rsid w:val="00A61F86"/>
    <w:rsid w:val="00A92F83"/>
    <w:rsid w:val="00AE1BB5"/>
    <w:rsid w:val="00AF3A2D"/>
    <w:rsid w:val="00B20201"/>
    <w:rsid w:val="00B2052E"/>
    <w:rsid w:val="00B315CC"/>
    <w:rsid w:val="00B550EF"/>
    <w:rsid w:val="00B65555"/>
    <w:rsid w:val="00B778E2"/>
    <w:rsid w:val="00BB35A8"/>
    <w:rsid w:val="00BB7058"/>
    <w:rsid w:val="00BC1B4A"/>
    <w:rsid w:val="00BE2495"/>
    <w:rsid w:val="00C05DEB"/>
    <w:rsid w:val="00C17E8C"/>
    <w:rsid w:val="00C225B5"/>
    <w:rsid w:val="00C24B31"/>
    <w:rsid w:val="00C31C6B"/>
    <w:rsid w:val="00C57429"/>
    <w:rsid w:val="00C57E2A"/>
    <w:rsid w:val="00C64B9D"/>
    <w:rsid w:val="00C770C4"/>
    <w:rsid w:val="00C80EA4"/>
    <w:rsid w:val="00CB7771"/>
    <w:rsid w:val="00CD2AF2"/>
    <w:rsid w:val="00CD2DF8"/>
    <w:rsid w:val="00D057B6"/>
    <w:rsid w:val="00D372C6"/>
    <w:rsid w:val="00D748B4"/>
    <w:rsid w:val="00DD2E24"/>
    <w:rsid w:val="00E63D1E"/>
    <w:rsid w:val="00E71E12"/>
    <w:rsid w:val="00E82532"/>
    <w:rsid w:val="00E8527C"/>
    <w:rsid w:val="00E867FF"/>
    <w:rsid w:val="00EA4DC6"/>
    <w:rsid w:val="00EA7727"/>
    <w:rsid w:val="00EC5784"/>
    <w:rsid w:val="00F436C2"/>
    <w:rsid w:val="00F465B6"/>
    <w:rsid w:val="00F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F465B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BE2495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BE2495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  <w:style w:type="paragraph" w:styleId="HTML">
    <w:name w:val="HTML Preformatted"/>
    <w:basedOn w:val="a0"/>
    <w:link w:val="HTML0"/>
    <w:uiPriority w:val="99"/>
    <w:locked/>
    <w:rsid w:val="0087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F465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2022-02-11T11:27:00Z</dcterms:created>
  <dcterms:modified xsi:type="dcterms:W3CDTF">2022-02-11T11:27:00Z</dcterms:modified>
</cp:coreProperties>
</file>