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376D71" w:rsidRDefault="00492F8E" w:rsidP="00492F8E">
      <w:pPr>
        <w:ind w:firstLine="567"/>
        <w:jc w:val="both"/>
        <w:rPr>
          <w:sz w:val="16"/>
          <w:szCs w:val="16"/>
        </w:rPr>
      </w:pPr>
    </w:p>
    <w:p w:rsidR="00492F8E" w:rsidRPr="00BF720D" w:rsidRDefault="00492F8E" w:rsidP="007440AA">
      <w:pPr>
        <w:jc w:val="center"/>
        <w:rPr>
          <w:sz w:val="28"/>
          <w:u w:val="single"/>
        </w:rPr>
      </w:pPr>
      <w:r w:rsidRPr="00BF720D">
        <w:rPr>
          <w:sz w:val="28"/>
          <w:u w:val="single"/>
        </w:rPr>
        <w:t>Обзор СМИ</w:t>
      </w:r>
      <w:r w:rsidR="007440AA" w:rsidRPr="00BF720D">
        <w:rPr>
          <w:sz w:val="28"/>
          <w:u w:val="single"/>
        </w:rPr>
        <w:t xml:space="preserve"> (Общее образование)</w:t>
      </w:r>
      <w:r w:rsidRPr="00BF720D">
        <w:rPr>
          <w:sz w:val="28"/>
          <w:u w:val="single"/>
        </w:rPr>
        <w:t xml:space="preserve"> с</w:t>
      </w:r>
      <w:r w:rsidR="002416CC" w:rsidRPr="00BF720D">
        <w:rPr>
          <w:sz w:val="28"/>
          <w:u w:val="single"/>
        </w:rPr>
        <w:t xml:space="preserve"> </w:t>
      </w:r>
      <w:r w:rsidR="00BF720D" w:rsidRPr="00BF720D">
        <w:rPr>
          <w:sz w:val="28"/>
          <w:u w:val="single"/>
        </w:rPr>
        <w:t xml:space="preserve">09.01.2020 </w:t>
      </w:r>
      <w:r w:rsidRPr="00BF720D">
        <w:rPr>
          <w:sz w:val="28"/>
          <w:u w:val="single"/>
        </w:rPr>
        <w:t>по</w:t>
      </w:r>
      <w:r w:rsidR="00BF720D" w:rsidRPr="00BF720D">
        <w:rPr>
          <w:sz w:val="28"/>
          <w:u w:val="single"/>
        </w:rPr>
        <w:t xml:space="preserve"> 13.01.2020</w:t>
      </w:r>
      <w:r w:rsidR="00CB18B5" w:rsidRPr="00BF720D">
        <w:rPr>
          <w:sz w:val="28"/>
          <w:u w:val="single"/>
        </w:rPr>
        <w:t>.</w:t>
      </w:r>
      <w:r w:rsidR="00743BA6" w:rsidRPr="00BF720D">
        <w:rPr>
          <w:sz w:val="28"/>
          <w:u w:val="single"/>
        </w:rPr>
        <w:t xml:space="preserve"> </w:t>
      </w:r>
    </w:p>
    <w:p w:rsidR="00BF720D" w:rsidRDefault="00BF720D" w:rsidP="00BF720D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BF720D" w:rsidRPr="00BF720D" w:rsidRDefault="00BF720D" w:rsidP="00BF720D">
      <w:pPr>
        <w:spacing w:after="45"/>
        <w:ind w:firstLine="708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F720D">
        <w:rPr>
          <w:rFonts w:eastAsiaTheme="minorHAnsi"/>
          <w:b/>
          <w:color w:val="000000"/>
          <w:sz w:val="28"/>
          <w:szCs w:val="28"/>
          <w:lang w:eastAsia="en-US"/>
        </w:rPr>
        <w:t>Открылся единый портал для участников программы "Земский учитель"</w:t>
      </w:r>
    </w:p>
    <w:p w:rsidR="00BF720D" w:rsidRPr="00BF720D" w:rsidRDefault="00BF720D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10 января 2020</w:t>
      </w:r>
    </w:p>
    <w:p w:rsidR="00BF720D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Министерство просвещения РФ запустило Всероссийский информационный портал "Земский учитель". Сайт позволит педагогам найти вакансии в сельских населённых пунктах и малых городах и подать заявки для участия в программе.</w:t>
      </w:r>
    </w:p>
    <w:p w:rsidR="00BF720D" w:rsidRPr="00BF720D" w:rsidRDefault="00BF720D" w:rsidP="00BF720D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iCs/>
          <w:color w:val="000000"/>
        </w:rPr>
      </w:pPr>
      <w:r w:rsidRPr="00BF720D">
        <w:rPr>
          <w:rFonts w:ascii="Times New Roman" w:eastAsia="Times New Roman" w:hAnsi="Times New Roman" w:cs="Times New Roman"/>
          <w:b w:val="0"/>
          <w:bCs w:val="0"/>
          <w:iCs/>
          <w:color w:val="000000"/>
        </w:rPr>
        <w:t>Подать заявки на конкурсный отбор могут учителя, имеющие среднее профессиональное или высшее образование и отвечающие квалификационным требованиям и профессиональным стандартам. Рекомендательный срок приема заявок – до 15 апреля, окончательно дату каждый регион определяет самостоятельно. Победители отбираются на основе проведения экспертной оценки предоставленных документов.</w:t>
      </w:r>
    </w:p>
    <w:p w:rsidR="00BF720D" w:rsidRPr="00BF720D" w:rsidRDefault="004F425E" w:rsidP="00BF720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lang w:eastAsia="en-US"/>
        </w:rPr>
      </w:pPr>
      <w:hyperlink r:id="rId6" w:history="1">
        <w:r w:rsidR="00BF720D" w:rsidRPr="00BF720D">
          <w:rPr>
            <w:rStyle w:val="a4"/>
            <w:rFonts w:ascii="Times New Roman" w:eastAsiaTheme="minorHAnsi" w:hAnsi="Times New Roman" w:cs="Times New Roman"/>
            <w:b w:val="0"/>
            <w:bCs w:val="0"/>
            <w:lang w:eastAsia="en-US"/>
          </w:rPr>
          <w:t>http://www.ug.ru/news/29694</w:t>
        </w:r>
      </w:hyperlink>
    </w:p>
    <w:p w:rsidR="00BF720D" w:rsidRPr="00BF720D" w:rsidRDefault="004F425E" w:rsidP="00BF720D">
      <w:pPr>
        <w:ind w:firstLine="708"/>
        <w:rPr>
          <w:rFonts w:eastAsiaTheme="minorHAnsi"/>
          <w:sz w:val="28"/>
          <w:szCs w:val="28"/>
          <w:lang w:eastAsia="en-US"/>
        </w:rPr>
      </w:pPr>
      <w:hyperlink r:id="rId7" w:history="1">
        <w:r w:rsidR="00BF720D" w:rsidRPr="00BF720D">
          <w:rPr>
            <w:rStyle w:val="a4"/>
            <w:rFonts w:eastAsiaTheme="minorHAnsi"/>
            <w:sz w:val="28"/>
            <w:szCs w:val="28"/>
            <w:lang w:eastAsia="en-US"/>
          </w:rPr>
          <w:t>https://zemteacher.edu.ru/</w:t>
        </w:r>
      </w:hyperlink>
    </w:p>
    <w:p w:rsidR="00BF720D" w:rsidRPr="00BF720D" w:rsidRDefault="00BF720D" w:rsidP="00BF720D">
      <w:pPr>
        <w:spacing w:after="45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BF720D" w:rsidRPr="00BF720D" w:rsidRDefault="00BF720D" w:rsidP="00BF720D">
      <w:pPr>
        <w:spacing w:after="45"/>
        <w:ind w:firstLine="708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F720D">
        <w:rPr>
          <w:rFonts w:eastAsiaTheme="minorHAnsi"/>
          <w:b/>
          <w:color w:val="000000"/>
          <w:sz w:val="28"/>
          <w:szCs w:val="28"/>
          <w:lang w:eastAsia="en-US"/>
        </w:rPr>
        <w:t>Утверждены основные принципы национальной системы профессионального роста педагогов</w:t>
      </w:r>
    </w:p>
    <w:p w:rsidR="00BF720D" w:rsidRPr="00BF720D" w:rsidRDefault="00BF720D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10 января 2020</w:t>
      </w:r>
    </w:p>
    <w:p w:rsidR="00BF720D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Правительство опубликовало распоряжение, утверждающее основные принципы национальной системы профессионального роста педагогов. В основе документа – план мероприятий, в числе которых – создание кадрового резерва педагогов и директоров, обновление системы квалификационных категорий, изменение аттестации педагогов и внедрение наставничества.</w:t>
      </w:r>
    </w:p>
    <w:p w:rsidR="00BF720D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 xml:space="preserve">Документ представляет собой план мероприятий </w:t>
      </w:r>
      <w:proofErr w:type="gramStart"/>
      <w:r w:rsidRPr="00BF720D">
        <w:rPr>
          <w:iCs/>
          <w:color w:val="000000"/>
          <w:sz w:val="28"/>
          <w:szCs w:val="28"/>
        </w:rPr>
        <w:t>с</w:t>
      </w:r>
      <w:proofErr w:type="gramEnd"/>
      <w:r w:rsidRPr="00BF720D">
        <w:rPr>
          <w:iCs/>
          <w:color w:val="000000"/>
          <w:sz w:val="28"/>
          <w:szCs w:val="28"/>
        </w:rPr>
        <w:t xml:space="preserve"> </w:t>
      </w:r>
      <w:proofErr w:type="gramStart"/>
      <w:r w:rsidRPr="00BF720D">
        <w:rPr>
          <w:iCs/>
          <w:color w:val="000000"/>
          <w:sz w:val="28"/>
          <w:szCs w:val="28"/>
        </w:rPr>
        <w:t>ожидаемым</w:t>
      </w:r>
      <w:proofErr w:type="gramEnd"/>
      <w:r w:rsidRPr="00BF720D">
        <w:rPr>
          <w:iCs/>
          <w:color w:val="000000"/>
          <w:sz w:val="28"/>
          <w:szCs w:val="28"/>
        </w:rPr>
        <w:t xml:space="preserve"> результатам, ответственными и сроками исполнения. </w:t>
      </w:r>
    </w:p>
    <w:p w:rsidR="00BF720D" w:rsidRPr="00BF720D" w:rsidRDefault="004F425E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8" w:history="1">
        <w:r w:rsidR="00BF720D" w:rsidRPr="00BF720D">
          <w:rPr>
            <w:rStyle w:val="a4"/>
            <w:iCs/>
            <w:sz w:val="28"/>
            <w:szCs w:val="28"/>
          </w:rPr>
          <w:t>http://www.ug.ru/news/29693</w:t>
        </w:r>
      </w:hyperlink>
    </w:p>
    <w:p w:rsidR="00BF720D" w:rsidRPr="00BF720D" w:rsidRDefault="004F425E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9" w:history="1">
        <w:r w:rsidR="00BF720D" w:rsidRPr="00BF720D">
          <w:rPr>
            <w:rStyle w:val="a4"/>
            <w:iCs/>
            <w:sz w:val="28"/>
            <w:szCs w:val="28"/>
          </w:rPr>
          <w:t>http://government.ru/docs/38760/</w:t>
        </w:r>
      </w:hyperlink>
    </w:p>
    <w:p w:rsidR="00BF720D" w:rsidRPr="00BF720D" w:rsidRDefault="00BF720D" w:rsidP="00BF720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</w:p>
    <w:p w:rsidR="00BF720D" w:rsidRPr="00BF720D" w:rsidRDefault="00BF720D" w:rsidP="00BF720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BF720D">
        <w:rPr>
          <w:rFonts w:ascii="Times New Roman" w:eastAsiaTheme="minorHAnsi" w:hAnsi="Times New Roman" w:cs="Times New Roman"/>
          <w:bCs w:val="0"/>
          <w:color w:val="000000"/>
          <w:lang w:eastAsia="en-US"/>
        </w:rPr>
        <w:t xml:space="preserve">Учебный план: в </w:t>
      </w:r>
      <w:proofErr w:type="spellStart"/>
      <w:r w:rsidRPr="00BF720D">
        <w:rPr>
          <w:rFonts w:ascii="Times New Roman" w:eastAsiaTheme="minorHAnsi" w:hAnsi="Times New Roman" w:cs="Times New Roman"/>
          <w:bCs w:val="0"/>
          <w:color w:val="000000"/>
          <w:lang w:eastAsia="en-US"/>
        </w:rPr>
        <w:t>Минпросвещения</w:t>
      </w:r>
      <w:proofErr w:type="spellEnd"/>
      <w:r w:rsidRPr="00BF720D">
        <w:rPr>
          <w:rFonts w:ascii="Times New Roman" w:eastAsiaTheme="minorHAnsi" w:hAnsi="Times New Roman" w:cs="Times New Roman"/>
          <w:bCs w:val="0"/>
          <w:color w:val="000000"/>
          <w:lang w:eastAsia="en-US"/>
        </w:rPr>
        <w:t xml:space="preserve"> рассказали о новых оценках в аттестате</w:t>
      </w:r>
    </w:p>
    <w:p w:rsidR="00BF720D" w:rsidRPr="00BF720D" w:rsidRDefault="00BF720D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11 января 2020</w:t>
      </w:r>
    </w:p>
    <w:p w:rsidR="00BF720D" w:rsidRPr="00BF720D" w:rsidRDefault="00BF720D" w:rsidP="00BF720D">
      <w:pPr>
        <w:ind w:firstLine="709"/>
        <w:jc w:val="both"/>
        <w:outlineLvl w:val="1"/>
        <w:rPr>
          <w:iCs/>
          <w:color w:val="000000"/>
          <w:sz w:val="28"/>
          <w:szCs w:val="28"/>
        </w:rPr>
      </w:pPr>
      <w:proofErr w:type="spellStart"/>
      <w:r w:rsidRPr="00BF720D">
        <w:rPr>
          <w:iCs/>
          <w:color w:val="000000"/>
          <w:sz w:val="28"/>
          <w:szCs w:val="28"/>
        </w:rPr>
        <w:t>Минпросвещения</w:t>
      </w:r>
      <w:proofErr w:type="spellEnd"/>
      <w:r w:rsidRPr="00BF720D">
        <w:rPr>
          <w:iCs/>
          <w:color w:val="000000"/>
          <w:sz w:val="28"/>
          <w:szCs w:val="28"/>
        </w:rPr>
        <w:t xml:space="preserve"> России даст возможность школам ставить в аттестаты выпускников отметку в формате «зачёт» по изобразительному искусству, музыке и физкультуре. Об этом рассказала глава министерства Ольга Васильева, отметив, что ведомство пока готовит новые правила. По её словам, некоторые образовательные учреждения и сейчас оценивают </w:t>
      </w:r>
      <w:proofErr w:type="gramStart"/>
      <w:r w:rsidRPr="00BF720D">
        <w:rPr>
          <w:iCs/>
          <w:color w:val="000000"/>
          <w:sz w:val="28"/>
          <w:szCs w:val="28"/>
        </w:rPr>
        <w:t>учёбу</w:t>
      </w:r>
      <w:proofErr w:type="gramEnd"/>
      <w:r w:rsidRPr="00BF720D">
        <w:rPr>
          <w:iCs/>
          <w:color w:val="000000"/>
          <w:sz w:val="28"/>
          <w:szCs w:val="28"/>
        </w:rPr>
        <w:t xml:space="preserve"> таким образом, однако в аттестаты всё равно идут «тройки», «четвёрки» или «пятёрки». По мнению экспертов, эта инициатива снизит психологическую нагрузку на детей.</w:t>
      </w:r>
    </w:p>
    <w:p w:rsidR="00BF720D" w:rsidRPr="00BF720D" w:rsidRDefault="004F425E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10" w:history="1">
        <w:r w:rsidR="00BF720D" w:rsidRPr="00BF720D">
          <w:rPr>
            <w:rStyle w:val="a4"/>
            <w:iCs/>
            <w:sz w:val="28"/>
            <w:szCs w:val="28"/>
          </w:rPr>
          <w:t>https://russian.rt.com/russia/article/706687-shkoly-ocenki-zachyot</w:t>
        </w:r>
      </w:hyperlink>
    </w:p>
    <w:p w:rsid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</w:p>
    <w:p w:rsidR="00937910" w:rsidRPr="00BF720D" w:rsidRDefault="00937910" w:rsidP="00BF720D">
      <w:pPr>
        <w:ind w:firstLine="709"/>
        <w:jc w:val="both"/>
        <w:rPr>
          <w:iCs/>
          <w:color w:val="000000"/>
          <w:sz w:val="28"/>
          <w:szCs w:val="28"/>
        </w:rPr>
      </w:pPr>
    </w:p>
    <w:p w:rsidR="00BF720D" w:rsidRPr="00BF720D" w:rsidRDefault="00BF720D" w:rsidP="00BF720D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BF720D">
        <w:rPr>
          <w:rFonts w:ascii="Times New Roman" w:eastAsiaTheme="minorHAnsi" w:hAnsi="Times New Roman" w:cs="Times New Roman"/>
          <w:bCs w:val="0"/>
          <w:color w:val="000000"/>
          <w:lang w:eastAsia="en-US"/>
        </w:rPr>
        <w:lastRenderedPageBreak/>
        <w:t>В России поменяют систему оплаты труда учителей</w:t>
      </w:r>
    </w:p>
    <w:p w:rsidR="00BF720D" w:rsidRPr="00BF720D" w:rsidRDefault="00BF720D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12 января 2020</w:t>
      </w:r>
    </w:p>
    <w:p w:rsidR="003C41E2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Правительство разрабатывает поправки в Трудовой кодекс, которые введут единую модель формирования оплаты труда учителей на федеральном уровне. Об этом сообщила глава Министерства просвещения </w:t>
      </w:r>
      <w:hyperlink r:id="rId11" w:tgtFrame="_blank" w:history="1">
        <w:r w:rsidRPr="00BF720D">
          <w:rPr>
            <w:iCs/>
            <w:color w:val="000000"/>
            <w:sz w:val="28"/>
            <w:szCs w:val="28"/>
          </w:rPr>
          <w:t>Ольга Васильева</w:t>
        </w:r>
      </w:hyperlink>
      <w:r w:rsidRPr="00BF720D">
        <w:rPr>
          <w:iCs/>
          <w:color w:val="000000"/>
          <w:sz w:val="28"/>
          <w:szCs w:val="28"/>
        </w:rPr>
        <w:t>.</w:t>
      </w:r>
    </w:p>
    <w:p w:rsidR="00BF720D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По ее словам, сейчас при участии зампредседателя правительства Татьяны Голиковой создаются соответствующие поправки в Трудовой кодекс. Они позволят ввести единую модель формирования структуры зарплаты и прописать базовые гарантии на федеральном уровне.</w:t>
      </w:r>
    </w:p>
    <w:p w:rsidR="00BF720D" w:rsidRPr="00BF720D" w:rsidRDefault="00BF720D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Ольга Васильева также рассказала о работе над поправками в закон "Об образовании в РФ". По ее словам, они должны законодательно закрепить правило "четыре документа для учителя", в которые входят рабочая программа по предмету, календарно-тематический план, электронный журнал, электронный дневник.</w:t>
      </w:r>
    </w:p>
    <w:p w:rsidR="00BF720D" w:rsidRPr="00BF720D" w:rsidRDefault="004F425E" w:rsidP="00BF720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hyperlink r:id="rId12" w:history="1">
        <w:r w:rsidR="00BF720D" w:rsidRPr="00BF720D">
          <w:rPr>
            <w:rStyle w:val="a4"/>
            <w:rFonts w:eastAsiaTheme="minorHAnsi"/>
            <w:sz w:val="28"/>
            <w:szCs w:val="28"/>
            <w:lang w:eastAsia="en-US"/>
          </w:rPr>
          <w:t>http://www.ug.ru/news/29707</w:t>
        </w:r>
      </w:hyperlink>
      <w:r w:rsidR="00BF720D" w:rsidRPr="00BF720D"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</w:p>
    <w:p w:rsidR="00BF720D" w:rsidRPr="00BF720D" w:rsidRDefault="004F425E" w:rsidP="00BF720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hyperlink r:id="rId13" w:history="1">
        <w:r w:rsidR="00BF720D" w:rsidRPr="00BF720D">
          <w:rPr>
            <w:rStyle w:val="a4"/>
            <w:rFonts w:eastAsiaTheme="minorHAnsi"/>
            <w:sz w:val="28"/>
            <w:szCs w:val="28"/>
            <w:lang w:eastAsia="en-US"/>
          </w:rPr>
          <w:t>https://ria.ru/20200112/1563346382.html</w:t>
        </w:r>
      </w:hyperlink>
    </w:p>
    <w:p w:rsidR="00BF720D" w:rsidRPr="00BF720D" w:rsidRDefault="00BF720D" w:rsidP="00BF720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F720D" w:rsidRPr="00BF720D" w:rsidRDefault="00BF720D" w:rsidP="00BF720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F720D" w:rsidRPr="00BF720D" w:rsidRDefault="00BF720D" w:rsidP="00BF720D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E1FB1" w:rsidRPr="00BF720D" w:rsidRDefault="00EB6913" w:rsidP="00BF720D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BF720D">
        <w:rPr>
          <w:rFonts w:eastAsiaTheme="minorHAnsi"/>
          <w:i/>
          <w:color w:val="000000"/>
          <w:sz w:val="28"/>
          <w:szCs w:val="28"/>
          <w:lang w:eastAsia="en-US"/>
        </w:rPr>
        <w:t>С</w:t>
      </w:r>
      <w:r w:rsidR="00AF41B5" w:rsidRPr="00BF720D">
        <w:rPr>
          <w:rFonts w:eastAsiaTheme="minorHAnsi"/>
          <w:i/>
          <w:color w:val="000000"/>
          <w:sz w:val="28"/>
          <w:szCs w:val="28"/>
          <w:lang w:eastAsia="en-US"/>
        </w:rPr>
        <w:t>вердловский областной комитет</w:t>
      </w:r>
      <w:r w:rsidR="00843BD7" w:rsidRPr="00BF720D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</w:p>
    <w:p w:rsidR="002E3CF6" w:rsidRPr="00BF720D" w:rsidRDefault="00AF41B5" w:rsidP="00BF720D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BF720D">
        <w:rPr>
          <w:rFonts w:eastAsiaTheme="minorHAnsi"/>
          <w:i/>
          <w:color w:val="000000"/>
          <w:sz w:val="28"/>
          <w:szCs w:val="28"/>
          <w:lang w:eastAsia="en-US"/>
        </w:rPr>
        <w:t>Общероссийского Профсоюза образования</w:t>
      </w:r>
    </w:p>
    <w:p w:rsidR="00BF720D" w:rsidRPr="00BF720D" w:rsidRDefault="00BF720D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</w:p>
    <w:sectPr w:rsidR="00BF720D" w:rsidRPr="00BF720D" w:rsidSect="00843BD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B4315"/>
    <w:multiLevelType w:val="hybridMultilevel"/>
    <w:tmpl w:val="870C3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216DC"/>
    <w:multiLevelType w:val="hybridMultilevel"/>
    <w:tmpl w:val="F9BC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3963"/>
    <w:rsid w:val="0007220A"/>
    <w:rsid w:val="000864D9"/>
    <w:rsid w:val="000D4031"/>
    <w:rsid w:val="00125D4A"/>
    <w:rsid w:val="00127FA8"/>
    <w:rsid w:val="0017698A"/>
    <w:rsid w:val="00190254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E63AD"/>
    <w:rsid w:val="002F5828"/>
    <w:rsid w:val="003077B5"/>
    <w:rsid w:val="00351D06"/>
    <w:rsid w:val="0035288D"/>
    <w:rsid w:val="00356D82"/>
    <w:rsid w:val="003668E7"/>
    <w:rsid w:val="00376D71"/>
    <w:rsid w:val="003846F6"/>
    <w:rsid w:val="003C41E2"/>
    <w:rsid w:val="004052D3"/>
    <w:rsid w:val="004211C1"/>
    <w:rsid w:val="00433702"/>
    <w:rsid w:val="00442573"/>
    <w:rsid w:val="00447FD5"/>
    <w:rsid w:val="0045280E"/>
    <w:rsid w:val="00492F8E"/>
    <w:rsid w:val="004B5512"/>
    <w:rsid w:val="004B7B1F"/>
    <w:rsid w:val="004E1FB1"/>
    <w:rsid w:val="004F0BB5"/>
    <w:rsid w:val="004F425E"/>
    <w:rsid w:val="005042F7"/>
    <w:rsid w:val="005203AA"/>
    <w:rsid w:val="0054317C"/>
    <w:rsid w:val="00574041"/>
    <w:rsid w:val="005E771B"/>
    <w:rsid w:val="00652742"/>
    <w:rsid w:val="00652F87"/>
    <w:rsid w:val="00677177"/>
    <w:rsid w:val="00680FE0"/>
    <w:rsid w:val="00691325"/>
    <w:rsid w:val="006939CD"/>
    <w:rsid w:val="006C12FE"/>
    <w:rsid w:val="006C3339"/>
    <w:rsid w:val="006C43AE"/>
    <w:rsid w:val="006D0948"/>
    <w:rsid w:val="006D462A"/>
    <w:rsid w:val="006E288B"/>
    <w:rsid w:val="006F5A2D"/>
    <w:rsid w:val="00702BB7"/>
    <w:rsid w:val="00715F85"/>
    <w:rsid w:val="00742298"/>
    <w:rsid w:val="00743BA6"/>
    <w:rsid w:val="007440AA"/>
    <w:rsid w:val="00756F80"/>
    <w:rsid w:val="007711CB"/>
    <w:rsid w:val="007B49D0"/>
    <w:rsid w:val="007C42A7"/>
    <w:rsid w:val="00843BD7"/>
    <w:rsid w:val="008A2AE8"/>
    <w:rsid w:val="008B1B46"/>
    <w:rsid w:val="008E7CBC"/>
    <w:rsid w:val="00920CA4"/>
    <w:rsid w:val="00934C69"/>
    <w:rsid w:val="00937910"/>
    <w:rsid w:val="0097705F"/>
    <w:rsid w:val="00980E2D"/>
    <w:rsid w:val="0098205E"/>
    <w:rsid w:val="009912EE"/>
    <w:rsid w:val="009A42DC"/>
    <w:rsid w:val="009B3283"/>
    <w:rsid w:val="009D3259"/>
    <w:rsid w:val="00A059DC"/>
    <w:rsid w:val="00A17889"/>
    <w:rsid w:val="00A20291"/>
    <w:rsid w:val="00A35FCA"/>
    <w:rsid w:val="00A45B85"/>
    <w:rsid w:val="00A75816"/>
    <w:rsid w:val="00A8275D"/>
    <w:rsid w:val="00AB19A4"/>
    <w:rsid w:val="00AC6AE2"/>
    <w:rsid w:val="00AD21D6"/>
    <w:rsid w:val="00AE6149"/>
    <w:rsid w:val="00AF41B5"/>
    <w:rsid w:val="00B41981"/>
    <w:rsid w:val="00B55319"/>
    <w:rsid w:val="00B665A9"/>
    <w:rsid w:val="00B72858"/>
    <w:rsid w:val="00B75F18"/>
    <w:rsid w:val="00B930FC"/>
    <w:rsid w:val="00BA6597"/>
    <w:rsid w:val="00BC06AF"/>
    <w:rsid w:val="00BC10DA"/>
    <w:rsid w:val="00BC16C8"/>
    <w:rsid w:val="00BF6536"/>
    <w:rsid w:val="00BF720D"/>
    <w:rsid w:val="00C42BB0"/>
    <w:rsid w:val="00C744BE"/>
    <w:rsid w:val="00CA12E9"/>
    <w:rsid w:val="00CA6B8C"/>
    <w:rsid w:val="00CB18B5"/>
    <w:rsid w:val="00CC4FDE"/>
    <w:rsid w:val="00D15A40"/>
    <w:rsid w:val="00D20587"/>
    <w:rsid w:val="00D36807"/>
    <w:rsid w:val="00D4294E"/>
    <w:rsid w:val="00D604DD"/>
    <w:rsid w:val="00D859C1"/>
    <w:rsid w:val="00D87400"/>
    <w:rsid w:val="00D927D1"/>
    <w:rsid w:val="00DA7FA7"/>
    <w:rsid w:val="00E208DE"/>
    <w:rsid w:val="00E229B6"/>
    <w:rsid w:val="00E661E5"/>
    <w:rsid w:val="00EB6913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AC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4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0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954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29693" TargetMode="External"/><Relationship Id="rId13" Type="http://schemas.openxmlformats.org/officeDocument/2006/relationships/hyperlink" Target="https://ria.ru/20200112/15633463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mteacher.edu.ru/" TargetMode="External"/><Relationship Id="rId12" Type="http://schemas.openxmlformats.org/officeDocument/2006/relationships/hyperlink" Target="http://www.ug.ru/news/29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news/29694" TargetMode="External"/><Relationship Id="rId11" Type="http://schemas.openxmlformats.org/officeDocument/2006/relationships/hyperlink" Target="https://ria.ru/person_Olga_Vasilev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ssian.rt.com/russia/article/706687-shkoly-ocenki-zachy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387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349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55</cp:revision>
  <dcterms:created xsi:type="dcterms:W3CDTF">2019-03-14T10:15:00Z</dcterms:created>
  <dcterms:modified xsi:type="dcterms:W3CDTF">2020-01-13T06:49:00Z</dcterms:modified>
</cp:coreProperties>
</file>